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ПРОЦЕССУАЛЬНОМ ПРАВОПРЕЕМСТВЕ КРЕДИТОРА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Определением Арбитражного суда города Москвы от [дата] требование [первоначальный кредитор] в размере [сумма] руб. включено в реестр требований кредиторов должника. [Дата] между первоначальным кредитором и [новый кредитор] заключен договор уступки права требования № [номер].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 договору новому кредитору передано требование к должнику по [договору] от [дата] № [номер] в полном объеме [либо в части ___%], включая основной долг, проценты и обеспечительные права в пределах, допускаемых законом. Передача подтверждается актом и реестром уступленных требований.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Цена уступки уплачена [дата], что подтверждается платежным поручением. Требование индивидуализировано по должнику, номеру договора, размеру, валюте и судебному акту о включении в реестр. Противоречий между договором, актом и реестром нет.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соответствии со статьями 382-384 ГК РФ право требования переходит к новому кредитору в том объеме и на тех условиях, которые существовали к моменту перехода. Согласие должника не требуется, если иное не предусмотрено законом или договором. Уведомление должника влияет на риск исполнения прежнему кредитору, но не является условием действительности уступки.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Статья 48 АПК РФ предусматривает замену стороны ее правопреемником на любой стадии арбитражного процесса. В деле о банкротстве правопреемство отражается также в реестре, однако не меняет размер, очередность и обеспеченность уже установленного требования.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Уступленное требование не связано неразрывно с личностью первоначального кредитора, запрет уступки отсутствует. Договор заключен уполномоченными лицами, корпоративные одобрения получены [если требуются].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При частичной уступке первоначальный и новый кредиторы становятся обладателями соответствующих частей требования. В реестре должны быть отдельно указаны размеры каждой части без увеличения общего объема долга и числа голосов.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Документы об уступке представлены суду и участникам в полном объеме в части, необходимой для проверки. Коммерчески чувствительные условия, не относящиеся к переходу требования, могут быть исследованы в закрытом заседании либо с ограничением доступа, но цена и факт оплаты раскрыты.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Процессуальная замена обеспечивает соответствие реестра фактическому обладателю права и позволяет новому кредитору реализовывать права участника дела без повторного установления уже подтвержденного долга.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произвести процессуальное правопреемство и заменить [первоначальный кредитор] на [новый кредитор] в деле № [номер];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внести изменения в реестр в части наименования и реквизитов кредитора без изменения размера, очередности и обеспеченности требования;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 частичной уступке указать размер требования каждого кредитора отдельно;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направлять последующие судебные извещения новому кредитору по адресу [адрес].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договор уступки;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акт приема-передачи;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выписка из реестра уступленных требований;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доказательство оплаты;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уведомление должника и управляющего;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выписки из ЕГРЮЛ / документы личности;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7. доверенность;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8. доказательства направления заявления.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