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ЗАЯВЛЕНИЕ О ПРИМЕНЕНИИ СРОКА ИСКОВОЙ ДАВНОСТИ К ТРЕБОВАНИЮ КРЕДИТОРА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[Кредитор] просит включить в реестр задолженность по договору от [дата] № [номер]. По условиям договора возврат долга должен был быть произведен [единовременно до даты / ежемесячными платежами по графику]. Заявление о включении требования подано [дата].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Настоящим [должник / финансовый управляющий / кредитор] в порядке пункта 2 статьи 199 Гражданского кодекса Российской Федерации заявляет о применении исковой давности. Такое заявление сделано до вынесения судебного акта по существу обособленного спора.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Общий срок исковой давности составляет три года. Его течение начинается со дня, когда кредитор узнал или должен был узнать о нарушении права и о надлежащем ответчике. По обязательству с определенным сроком исполнения течение срока начинается по окончании этого срока. По каждому периодическому платежу срок исчисляется самостоятельно.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Первый неисполненный платеж должен был быть внесен [дата], окончательный срок возврата наступил [дата]. Следовательно, по платежам со сроком исполнения до [дата, равная дате подачи минус три года с учетом приостановлений] исковая давность истекла. Заявитель не представил доказательств перерыва срока посредством признания долга.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Само по себе отсутствие возражений, получение уведомлений, наличие записи в кредитной истории, переговоры без признания конкретной суммы либо платеж, совершенный третьим лицом, не свидетельствуют о признании всего долга. Признание основной задолженности также не означает признания неустойки и иных дополнительных требований.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Если кредитор ранее обращался за судебным приказом, период судебной защиты учитывается по статье 204 ГК РФ. После отмены приказа оставшаяся часть срока продолжает течь, а если она составляет менее шести месяцев - удлиняется до шести месяцев. Даже с учетом указанного правила требование предъявлено за пределами срока [либо пропущено в части платежей].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Срок предъявления исполнительного документа и исковая давность имеют различную правовую природу. Совершение исполнительных действий не восстанавливает истекшую до обращения в суд исковую давность и не подтверждает существование долга перед конкретным правопреемником.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соответствии со статьей 207 ГК РФ с истечением срока по главному требованию считается истекшим срок по дополнительным требованиям, в том числе о процентах, неустойке, залоге и поручительстве, если законом не установлено иное.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Закон о банкротстве прямо предоставляет участвующим в установлении требования лицам право заявлять о пропуске исковой давности. Применение давности в реестровом споре предотвращает получение кредитором преимуществ, которых он уже не мог бы добиться в обычном исковом производстве.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Расчет прилагается. При графике из нескольких платежей суду надлежит определить давность отдельно по каждой сумме, а не исходить только из даты окончательного возврата кредита.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применить исковую давность к требованию [кредитор];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отказать во включении требования полностью, если трехлетний срок истек по всему обязательству;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при наличии периодических платежей отказать во включении сумм, срок исполнения которых наступил ранее [дата], а также связанных с ними процентов и санкций;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обязать кредитора представить доказательства обстоятельств, на которые он ссылается как на перерыв или приостановление срока;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при частичном установлении требования произвести расчет только в пределах непропущенного периода.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расчет срока исковой давности по каждому платежу;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график платежей;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судебный приказ и определение о его отмене, если применимо;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переписка сторон;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доказательства направления заявления.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