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06"/>
        <w:gridCol w:w="4932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В Арбитражный суд города Москвы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115225, г. Москва, ул. Большая Тульская, д. 17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Дело № А40-[номер дела]/20__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Заявитель (должник):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[Ф.И.О. полностью]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дата рождения: [дата]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место рождения: [место]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ИНН: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СНИЛС: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адрес регистрации: [адрес]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телефон: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электронная почта: [адрес]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Представитель: [Ф.И.О., при наличии]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доверенность от [дата]</w:t>
            </w:r>
          </w:p>
        </w:tc>
      </w:tr>
    </w:tbl>
    <w:p>
      <w:pPr>
        <w:spacing w:before="200" w:after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</w:t>
      </w:r>
    </w:p>
    <w:p>
      <w:pPr>
        <w:spacing w:after="180"/>
        <w:jc w:val="center"/>
      </w:pPr>
      <w:r>
        <w:rPr>
          <w:rFonts w:ascii="Times New Roman" w:hAnsi="Times New Roman" w:eastAsia="Times New Roman"/>
          <w:b/>
          <w:sz w:val="24"/>
        </w:rPr>
        <w:t>о продлении срока устранения недостатков заявления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Определением Арбитражного суда города Москвы от «___» __________ 20__ года заявление о признании [Ф.И.О.] банкротом оставлено без движения, срок для устранения недостатков установлен до «___» __________ 20__ года.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принимает меры для исполнения определения, однако получение [справок банков, выписки ЕГРН, сведений ФНС, ГИБДД, документов работодателя, кредитного отчета либо иных документов] зависит от действий третьих лиц и требует дополнительного времени. Запросы направлены «___» __________ 20__ года, что подтверждается приложенными документами.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Невозможность представить документы в первоначально установленный срок вызвана объективными обстоятельствами и не свидетельствует об уклонении от исполнения определения. В соответствии со статьей 118 АПК РФ назначенный судом процессуальный срок может быть продлен.</w:t>
      </w:r>
    </w:p>
    <w:p>
      <w:pPr>
        <w:spacing w:before="80" w:after="100"/>
        <w:jc w:val="center"/>
      </w:pPr>
      <w:r>
        <w:rPr>
          <w:rFonts w:ascii="Times New Roman" w:hAnsi="Times New Roman" w:eastAsia="Times New Roman"/>
          <w:b/>
          <w:sz w:val="24"/>
        </w:rPr>
        <w:t>ПРОШУ СУД:</w:t>
      </w:r>
    </w:p>
    <w:p>
      <w:pPr>
        <w:spacing w:after="60" w:line="240" w:lineRule="auto"/>
        <w:jc w:val="both"/>
      </w:pPr>
      <w:r>
        <w:rPr>
          <w:rFonts w:ascii="Times New Roman" w:hAnsi="Times New Roman" w:eastAsia="Times New Roman"/>
          <w:b w:val="0"/>
          <w:sz w:val="24"/>
        </w:rPr>
        <w:t>1. Продлить срок устранения недостатков заявления о признании гражданина банкротом до «___» __________ 20__ года.</w:t>
      </w:r>
    </w:p>
    <w:p>
      <w:pPr>
        <w:spacing w:after="60" w:line="240" w:lineRule="auto"/>
        <w:jc w:val="both"/>
      </w:pPr>
      <w:r>
        <w:rPr>
          <w:rFonts w:ascii="Times New Roman" w:hAnsi="Times New Roman" w:eastAsia="Times New Roman"/>
          <w:b w:val="0"/>
          <w:sz w:val="24"/>
        </w:rPr>
        <w:t>2. Не возвращать заявление до истечения продленного срока.</w:t>
      </w:r>
    </w:p>
    <w:p>
      <w:pPr>
        <w:spacing w:before="100" w:after="60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1. Копия определения об оставлении заявления без движения.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2. Копии запросов в соответствующие органы и организации.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3. Подтверждения направления или регистрации запросов.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4. Иные документы, подтверждающие уважительность причин.</w:t>
      </w:r>
    </w:p>
    <w:p>
      <w:pPr>
        <w:spacing w:before="160" w:after="0"/>
      </w:pPr>
      <w:r>
        <w:rPr>
          <w:rFonts w:ascii="Times New Roman" w:hAnsi="Times New Roman" w:eastAsia="Times New Roman"/>
          <w:b w:val="0"/>
          <w:sz w:val="20"/>
        </w:rPr>
        <w:t>«___» __________ 20__ года                  ________________ / [Ф.И.О.] /, должник (представитель)</w:t>
      </w:r>
    </w:p>
    <w:sectPr w:rsidR="00FC693F" w:rsidRPr="0006063C" w:rsidSect="00034616">
      <w:pgSz w:w="12240" w:h="15840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