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3"/>
        <w:gridCol w:w="5043"/>
      </w:tblGrid>
      <w:tr>
        <w:tc>
          <w:tcPr>
            <w:tcW w:type="dxa" w:w="4536"/>
          </w:tcPr>
          <w:p/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Арбитражный суд города Москвы</w:t>
              <w:br/>
              <w:t>115225, г. Москва, ул. Большая Тульская, д. 17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Дело № [А40-____/20__]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Гражданин-должник / иное лицо, участвующее в деле: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наименование]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[ИНН / СНИЛС / ОГРН]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[телефон, электронная почта]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Финансовый управляющий: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/ электронная почта]</w:t>
            </w:r>
          </w:p>
        </w:tc>
      </w:tr>
    </w:tbl>
    <w:p/>
    <w:p>
      <w:pPr>
        <w:keepNext w:val="0"/>
        <w:widowControl/>
        <w:spacing w:before="100" w:after="20" w:line="276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№ 122</w:t>
      </w:r>
    </w:p>
    <w:p>
      <w:pPr>
        <w:keepNext/>
        <w:widowControl/>
        <w:spacing w:before="0" w:after="140" w:line="276" w:lineRule="auto"/>
        <w:jc w:val="center"/>
      </w:pPr>
      <w:r>
        <w:rPr>
          <w:rFonts w:ascii="Arial" w:hAnsi="Arial" w:eastAsia="Arial"/>
          <w:b/>
          <w:i w:val="0"/>
          <w:color w:val="181C20"/>
          <w:sz w:val="26"/>
        </w:rPr>
        <w:t>ХОДАТАЙСТВО ОБ УТВЕРЖДЕНИИ ПЛАНА РЕСТРУКТУРИЗАЦИИ ВОПРЕКИ РЕШЕНИЮ СОБРАНИЯ КРЕДИТОРОВ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На собрании кредиторов от [дата] проект плана реструктуризации долгов гражданина [Ф.И.О.] не был одобрен. Вместе с тем план соответствует обязательным требованиям закона, является исполнимым и обеспечивает кредиторам существенно большее удовлетворение, чем немедленная реализация имущества гражданина и распределение его среднемесячного дохода за шесть месяцев.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1. Соблюдение условий пункта 4 статьи 213.17 Закона о банкротстве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2521"/>
        <w:gridCol w:w="2521"/>
        <w:gridCol w:w="2521"/>
        <w:gridCol w:w="2521"/>
      </w:tblGrid>
      <w:tr>
        <w:trPr>
          <w:tblHeader w:val="true"/>
        </w:trPr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Критерий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Показатель по плану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Показатель при реализации имущества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Вывод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Залоговые требования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[100 % / сумма]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[сумма]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[погашаются полностью]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Иные реестровые требования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[сумма / %]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[сумма / %]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[существенно больше]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Требования уполномоченного органа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[сумма / %]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[сумма / %]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[существенно больше]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Минимальный порог 50 %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[__ %]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-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[соблюден]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Срок плана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[не более 3 лет]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-</w:t>
            </w:r>
          </w:p>
        </w:tc>
        <w:tc>
          <w:tcPr>
            <w:tcW w:type="dxa" w:w="23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[соблюден]</w:t>
            </w:r>
          </w:p>
        </w:tc>
      </w:tr>
    </w:tbl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2. Экономическая исполнимость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Гражданин получает подтвержденный среднемесячный доход [сумма] руб. После сохранения средств на необходимые расходы в распоряжении для исполнения плана остается [сумма] руб. Дополнительно план предусматривает поступление [продажа имущества / выплата третьего лица / иной источник] в размере [сумма] руб. Источники денежных средств документально подтверждены.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3. Причины голосования против плана не свидетельствуют о его неисполнимости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Из протокола собрания следует, что против плана голосовал кредитор [наименование], сославшийся на [причина]. Указанные доводы не опровергают расчеты и не показывают, каким образом немедленная реализация имущества обеспечит лучший результат. Отказ мажоритарного кредитора фактически приводит к получению им и остальными кредиторами меньшего удовлетворения.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4. Положение кредиторов не ухудшается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Условия для кредиторов, не поддержавших план, не хуже условий голосовавших за него. Требования соответствующей очереди погашаются пропорционально. Текущие обязательства и требования первой и второй очереди исполнены / будут исполнены до утверждения плана, что подтверждается приложенными документами.</w:t>
      </w:r>
    </w:p>
    <w:p>
      <w:pPr>
        <w:keepNext/>
        <w:widowControl/>
        <w:spacing w:before="160" w:after="100" w:line="276" w:lineRule="auto"/>
        <w:jc w:val="center"/>
      </w:pPr>
      <w:r>
        <w:rPr>
          <w:rFonts w:ascii="Arial" w:hAnsi="Arial" w:eastAsia="Arial"/>
          <w:b/>
          <w:i w:val="0"/>
          <w:color w:val="303F4D"/>
          <w:sz w:val="22"/>
        </w:rPr>
        <w:t>ПРОШУ: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Утвердить план реструктуризации долгов гражданина [Ф.И.О.] в редакции от [дата] вопреки решению собрания кредиторов от [дата].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Установить срок реализации плана [количество] месяцев, но не более трех лет.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Приобщить к материалам дела расчет сравнительного удовлетворения требований и доказательства исполнимости плана.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Приложения: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Проект плана реструктуризации долгов.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Протокол собрания кредиторов и бюллетени голосования.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Реестр требований кредиторов и перечень иных известных кредиторов.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4. </w:t>
      </w:r>
      <w:r>
        <w:rPr>
          <w:rFonts w:ascii="Arial" w:hAnsi="Arial" w:eastAsia="Arial"/>
          <w:b w:val="0"/>
          <w:i w:val="0"/>
          <w:color w:val="181C20"/>
          <w:sz w:val="20"/>
        </w:rPr>
        <w:t>Отчет об оценке имущества / расчет ликвидационной стоимости.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5. </w:t>
      </w:r>
      <w:r>
        <w:rPr>
          <w:rFonts w:ascii="Arial" w:hAnsi="Arial" w:eastAsia="Arial"/>
          <w:b w:val="0"/>
          <w:i w:val="0"/>
          <w:color w:val="181C20"/>
          <w:sz w:val="20"/>
        </w:rPr>
        <w:t>Расчет распределения среднемесячного дохода за шесть месяцев.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6.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 о доходах и необходимых расходах.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7. </w:t>
      </w:r>
      <w:r>
        <w:rPr>
          <w:rFonts w:ascii="Arial" w:hAnsi="Arial" w:eastAsia="Arial"/>
          <w:b w:val="0"/>
          <w:i w:val="0"/>
          <w:color w:val="181C20"/>
          <w:sz w:val="20"/>
        </w:rPr>
        <w:t>Доказательства исполнения текущих обязательств и требований первой и второй очереди.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8. </w:t>
      </w:r>
      <w:r>
        <w:rPr>
          <w:rFonts w:ascii="Arial" w:hAnsi="Arial" w:eastAsia="Arial"/>
          <w:b w:val="0"/>
          <w:i w:val="0"/>
          <w:color w:val="181C20"/>
          <w:sz w:val="20"/>
        </w:rPr>
        <w:t>Доказательства направления ходатайства лицам, участвующим в деле.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2"/>
        <w:gridCol w:w="3362"/>
        <w:gridCol w:w="3362"/>
      </w:tblGrid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Заявитель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________________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8"/>
              </w:rPr>
              <w:t>[Ф.И.О. / представитель]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Дата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«___» __________ 20__ г.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1020" w:bottom="822" w:left="1134" w:header="283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819"/>
      <w:gridCol w:w="4819"/>
    </w:tblGrid>
    <w:tr>
      <w:tc>
        <w:tcPr>
          <w:tcW w:type="dxa" w:w="8334"/>
        </w:tcPr>
        <w:p>
          <w:pPr>
            <w:keepNext w:val="0"/>
            <w:widowControl/>
            <w:spacing w:before="0" w:after="0" w:line="276" w:lineRule="auto"/>
          </w:pPr>
          <w:r>
            <w:rPr>
              <w:rFonts w:ascii="Arial" w:hAnsi="Arial" w:eastAsia="Arial"/>
              <w:b w:val="0"/>
              <w:i w:val="0"/>
              <w:color w:val="5C656E"/>
              <w:sz w:val="14"/>
            </w:rPr>
            <w:t>Образец 2026 года. Замените сведения в квадратных скобках и адаптируйте документ к материалам дела.</w:t>
          </w:r>
        </w:p>
      </w:tc>
      <w:tc>
        <w:tcPr>
          <w:tcW w:type="dxa" w:w="1304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C656E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40" w:line="276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C656E"/>
        <w:sz w:val="16"/>
      </w:rPr>
      <w:t xml:space="preserve">  |  Документы по реструктуризации долгов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утверждении плана реструктуризации вопреки решению собрания кредиторов</dc:title>
  <dc:subject/>
  <dc:creator>ZOTOWA.RU</dc:creator>
  <cp:keywords>банкротство гражданина, реструктуризация долгов, образец документа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