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 ВЗЫСКАНИИ АЛИМЕНТОВ ЗА ПРОШЕДШИЙ ПЕРИОД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Ребёнок [Ф.И.О., дата рождения] проживает с [родитель]. Второй родитель предоставляет содержание [нерегулярно / не предоставляет / в недостаточном размере]. Ежемесячные разумные расходы на ребёнка составляют [сумма] рублей.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Доход плательщика составляет ориентировочно [сумма] рублей, имеет [постоянный / переменный / неофициальный] характер. Предлагаемый размер обеспечивает баланс интересов ребёнка и плательщика и не освобождает обоих родителей от участия в содержании.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 обращения в суд истец принимал меры к получению содержания: направлял требования, предлагал соглашение и обращался за содействием, однако ответчик уклонялся. Взыскание заявлено за период не более трёх лет.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Родители обязаны содержать несовершеннолетних детей. При отсутствии соглашения алименты взыскиваются в долях по статье 81 СК РФ либо в твёрдой денежной сумме по статье 83 СК РФ, если долевой порядок нарушает интересы ребёнка или доход плательщика нерегулярен.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Размер алиментов может изменяться при существенном изменении материального или семейного положения. Дополнительные расходы взыскиваются по статье 86 СК РФ, задолженность и неустойка — по статьям 113 и 115 СК РФ.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родство и возраст ребёнка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отсутствие надлежащего содержания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доходы и семейное положение сторон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разумные расходы ребёнка и расчёт заявленной суммы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меры истца по получению содержания до обращения в суд и уклонение ответчика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Взыскать алименты за прошедший период с [дата] по [дата] в размере [сумма] рублей и далее — текущие алименты.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свидетельство о рождении ребёнка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сведения о проживании ребёнка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расчёт ежемесячных расходов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сведения о доходах сторон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доказательства обращений за содержанием и платежей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 взыскании алиментов за прошедший период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