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БРАЧНЫЙ ДОГОВОР ОБ УСТАНОВЛЕНИИ РАЗДЕЛЬНОЙ СОБСТВЕННОСТИ СУПРУГОВ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определяют договорный режим имущества и обязательств в соответствии со статьями 40–44 Семейного кодекса Российской Федерации. Настоящий документ подлежит нотариальному удостоверению.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Брачный договор об установлении раздельной собственности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