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ПОЛОВИНЫ СТОИМОСТИ ИМУЩЕСТВА, ОТЧУЖДЁННОГО БЕЗ СОГЛАСИЯ ВТОРОГО СУПРУГА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сведения о намерении ответчика распорядиться спорным активом: [объявление, переписка, доверенность, проект договора, регистрационное заявление, снятие денежных средств].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срочной фиксации доказательств / ограничения распоряжения исполнение будущего решения будет существенно затруднено, поскольку имущество может быть отчуждено, обременено или выведено на счета третьих лиц.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совершена «___» __________ 20___ года с [Ф.И.О. / наименование], который [знал / должен был знать] о браке, совместном режиме имущества и отсутствии согласия второго супруга.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Обеспечение иска допускается, если непринятие мер затруднит или сделает невозможным исполнение будущего решения. Меры должны быть связаны с предметом иска, соразмерны требованиям и не создавать неоправданного ограничения прав ответчика.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оспаривании сделки применяются статьи 35 СК РФ и 166–181 ГК РФ. Для признания сделки недействительной необходимо указать конкретное основание, доказать принадлежность имущества супругам и обстоятельства, характеризующие осведомлённость приобретателя.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режим спорного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реальность риска отчуждения или сокрытия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соразмерность обеспечительной меры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недействительности сделки и осведомлённость третьего лица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половину действительной стоимости имущества, отчуждённого без согласия истца, в размере [сумма] рублей.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выписки из реестров и документы на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риска отчуждения / совершённой сделки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договор, платёжные документы и переписка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данные о приобретателе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половины стоимости имущества, отчуждённого без согласия второго супруга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