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районного суда]</w:t>
              <w:br/>
              <w:t>[адрес]</w:t>
              <w:br/>
              <w:br/>
              <w:t>Истец (заявитель): [Ф.И.О., дата и место рождения, адрес, телефон, e-mail]</w:t>
              <w:br/>
              <w:t>Ответчик: [Ф.И.О., дата и место рождения, адрес, телефон — при наличии]</w:t>
              <w:br/>
              <w:t>Третьи лица: [Росреестр / банк / общество / приобретатель — при необходимости]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ИСКОВОЕ ЗАЯВЛЕНИЕ О ПРИЗНАНИИ ДОЛИ В ОБЩЕСТВЕ СОВМЕСТНО НАЖИТЫМ ИМУЩЕСТВОМ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период брака супруг приобрёл / увеличил долю участия в [наименование общества, ОГРН] либо осуществлял предпринимательскую деятельность. Вложение общих средств и последующий доход подтверждаются [выписки, договоры, отчётность].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Истец не претендует на имущество самого юридического лица. Требование относится к корпоративному праву супруга, его стоимости, полученным доходам либо компенсации за отчуждение актива.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Принадлежащая супругу доля или акции, приобретённые за общие средства в период брака, могут входить в состав совместного имущества. При этом имущество юридического лица не является собственностью его участника и не подлежит разделу между супругами.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Способ защиты определяется с учётом статей 34–39 СК РФ, статьи 256 ГК РФ, корпоративного законодательства и устава общества. Суд оценивает возможность передачи части корпоративного права, ограничения для вступления в общество и целесообразность денежной компенсации.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правильного разрешения вопроса необходимо установить и подтвердить следующие обстоятельства: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момент и источник приобретения доли / акций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размер корпоративного права и ограничения устава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стоимость актива и полученные доходы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добросовестность приобретателя при отчуждении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Признать долю / акции совместно нажитым имуществом супругов.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Разделить корпоративный актив способом [передача доли / присуждение компенсации] с учётом устава и прав общества.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понесённые судебные расходы в подтверждённом размере.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выписка ЕГРЮЛ / реестр акционеров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и корпоративные документы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договоры приобретения / отчуждения доли или акций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бухгалтерская отчётность и оценка корпоративного права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копия документа, удостоверяющего личность заявителя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доказательства направления копии документа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доверенность представителя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 признании доли в обществе совместно нажитым имуществом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