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БАНКОВСКИХ ВКЛАДОВ СУПРУГОВ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 находились на счёте / брокерском счёте № [номер]. Истцу известны банк, период и отдельные операции, но полные сведения находятся у кредитной организации и подлежат истребованию.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банковских вкладов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