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Третьи лица: [Росреестр / банк / общество / приобретатель — при необходимости]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РАЗДЕЛЕ АВТОМОБИЛЯ МЕЖДУ СУПРУГАМИ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Спорный объект приобретён «___» __________ 20___ года в период брака за счёт [общих доходов / кредита / продажи другого имущества] и оформлен на имя [Ф.И.О.]. Его ориентировочная рыночная стоимость составляет [сумма] рублей.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Соглашение о добровольном разделе не достигнуто. Ответчик [пользуется объектом единолично / распорядился им / отказывается предоставить сведения], вследствие чего право истца требует судебной защиты.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Денежные средства, транспорт, инвестиционные и иные имущественные права, приобретённые в период брака, входят в общее имущество супругов, если не доказано основание личной собственности по статье 36 СК РФ.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вещь отчуждена вопреки воле другого супруга либо скрыта, при разделе учитывается её действительная стоимость. Стороны представляют сведения о счетах, движении денежных средств, правах на активы, сделках и рыночной стоимости имущества.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принадлежность актива и дата его приобретения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источник денежных средств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наличие, движение или отчуждение имущества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рыночная стоимость и размер компенсации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спорное имущество совместно нажитым.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Разделить имущество между сторонами по предложенному варианту: [указать передачу объектов, доли и компенсацию].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Прекратить право совместной собственности после исполнения решения.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документы о приобретении и регистрации имущества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банковские / брокерские выписки и сведения о счетах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доказательства продажи или сокрытия имущества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отчёт об оценке и расчёт компенсации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разделе автомобиля между супругами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