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РАСТОРЖЕНИИ БРАКА И ОПРЕДЕЛЕНИИ МЕСТА ЖИТЕЛЬСТВА РЕБЁНКА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Брак между сторонами зарегистрирован «___» __________ 20___ года, актовая запись № [номер]. Совместная семейная жизнь фактически прекращена с [дата], общее хозяйство не ведётся, совместный бюджет отсутствует.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Причиной прекращения семьи являются [длительный конфликт, раздельное проживание, утрата взаимного доверия, иные обстоятельства]. Сохранение семьи и дальнейшая совместная жизнь невозможны.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 сторон имеются общие несовершеннолетние дети: [Ф.И.О., даты рождения]. Вопросы их проживания, содержания и общения [согласованы / остаются спорными] в указанной в заявлении части.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16–25 Семейного кодекса Российской Федерации регулируют основания и порядок прекращения брака. При отсутствии согласия одного из супругов, наличии общих несовершеннолетних детей либо уклонении от регистрации развода в органе ЗАГС брак расторгается судом.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Исковое заявление должно отвечать статьям 131–132 ГПК РФ. Подсудность определяется с учётом статей 23, 24, 28 и 29 ГПК РФ. Ограничение статьи 17 СК РФ не позволяет мужу без согласия жены инициировать развод во время её беременности и в течение года после рождения ребёнка.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факт государственной регистрации брака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 оснований для судебного или административного порядка расторжения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фактическое прекращение семейных отношений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 общих несовершеннолетних детей и отсутствие препятствий по статье 17 СК РФ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Расторгнуть брак между сторонами.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Определить место жительства ребёнка [Ф.И.О., дата рождения] с [матерью / отцом] по адресу: [адрес].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/ сведения о заключении брака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свидетельства о рождении общих детей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 об уплате государственной пошлины или подтверждение льготы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о месте жительства и направлении иска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расторжении брака и определении места жительства ребёнка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