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Мировому судье судебного участка № [номер]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РАСТОРЖЕНИИ БРАКА ПРИ НАЛИЧИИ НЕСОВЕРШЕННОЛЕТНИХ ДЕТЕЙ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Брак между сторонами зарегистрирован «___» __________ 20___ года, актовая запись № [номер]. Совместная семейная жизнь фактически прекращена с [дата], общее хозяйство не ведётся, совместный бюджет отсутствует.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Причиной прекращения семьи являются [длительный конфликт, раздельное проживание, утрата взаимного доверия, иные обстоятельства]. Сохранение семьи и дальнейшая совместная жизнь невозможны.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сторон имеются общие несовершеннолетние дети: [Ф.И.О., даты рождения]. Вопросы их проживания, содержания и общения [согласованы / остаются спорными] в указанной в заявлении части.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16–25 Семейного кодекса Российской Федерации регулируют основания и порядок прекращения брака. При отсутствии согласия одного из супругов, наличии общих несовершеннолетних детей либо уклонении от регистрации развода в органе ЗАГС брак расторгается судом.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Исковое заявление должно отвечать статьям 131–132 ГПК РФ. Подсудность определяется с учётом статей 23, 24, 28 и 29 ГПК РФ. Ограничение статьи 17 СК РФ не позволяет мужу без согласия жены инициировать развод во время её беременности и в течение года после рождения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 государственной регистрации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оснований для судебного или административного порядка расторжения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прекращение семейных отношений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общих несовершеннолетних детей и отсутствие препятствий по статье 17 СК РФ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Расторгнуть брак между сторонами.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Указать в решении сведения об общих несовершеннолетних детях и направить выписку в орган ЗАГС после вступления решения в законную силу.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/ сведения о заключении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свидетельства о рождении общих детей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 об уплате государственной пошлины или подтверждение льготы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месте жительства и направлении иска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расторжении брака при наличии несовершеннолетних детей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