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МИРОВОЕ СОГЛАШЕНИЕ ПО СЕМЕЙНОМУ ИЛИ НАСЛЕДСТВЕННОМУ СПОРУ</w:t>
      </w:r>
    </w:p>
    <w:p>
      <w:pPr>
        <w:spacing w:line="259" w:lineRule="auto" w:after="100" w:before="0"/>
        <w:ind w:firstLine="0"/>
        <w:jc w:val="left"/>
      </w:pPr>
      <w:r>
        <w:rPr>
          <w:rFonts w:ascii="Times New Roman" w:hAnsi="Times New Roman" w:eastAsia="Times New Roman"/>
          <w:b w:val="0"/>
          <w:i w:val="0"/>
          <w:sz w:val="24"/>
        </w:rPr>
        <w:t>г. [город]                                                       «___» __________ 20___ г.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[Ф.И.О., дата рождения, паспорт, адрес], именуемый(ая) далее «Сторона 1», и [Ф.И.О., реквизиты], именуемый(ая) далее «Сторона 2», совместно именуемые «Стороны», заключили настоящее соглашение о нижеследующем.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1. Предмет и исходные обстоятельства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Стороны урегулируют спор, рассматриваемый судом по делу № [номер], путём взаимных уступок. Соглашение вступает в силу после утверждения судом.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28"/>
        <w:gridCol w:w="1928"/>
        <w:gridCol w:w="1928"/>
        <w:gridCol w:w="1928"/>
        <w:gridCol w:w="1928"/>
      </w:tblGrid>
      <w:tr>
        <w:trPr>
          <w:tblHeader w:val="true"/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№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Объект / обязательство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Идентифицирующие сведения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Стоимость / остаток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18"/>
              </w:rPr>
              <w:t>Кому передаётся / кто исполняет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1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[квартира / дом / доля / автомобиль / вклад / долг]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[адрес, кадастровый номер, VIN, счёт, договор]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1]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2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[объект]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[сведения]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[Сторона 2]</w:t>
            </w:r>
          </w:p>
        </w:tc>
      </w:tr>
      <w:tr>
        <w:trPr>
          <w:cantSplit/>
        </w:trPr>
        <w:tc>
          <w:tcPr>
            <w:tcW w:type="dxa" w:w="454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3</w:t>
            </w:r>
          </w:p>
        </w:tc>
        <w:tc>
          <w:tcPr>
            <w:tcW w:type="dxa" w:w="2268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[компенсация / алиментное обязательство]</w:t>
            </w:r>
          </w:p>
        </w:tc>
        <w:tc>
          <w:tcPr>
            <w:tcW w:type="dxa" w:w="2835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[сроки и реквизиты]</w:t>
            </w:r>
          </w:p>
        </w:tc>
        <w:tc>
          <w:tcPr>
            <w:tcW w:type="dxa" w:w="1417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[сумма]</w:t>
            </w:r>
          </w:p>
        </w:tc>
        <w:tc>
          <w:tcPr>
            <w:tcW w:type="dxa" w:w="2551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18"/>
              </w:rPr>
              <w:t>[плательщик]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2. Передача имущества, платежи и регистрация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Передача имущества и документов производится по акту не позднее [дата].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Компенсация / периодические платежи перечисляются по реквизитам [указать] в сроки [график]. Обязательство считается исполненным после зачисления средств.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Стороны совместно подают документы для государственной регистрации и несут расходы в следующем порядке: [указать].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Распределение кредита между Сторонами не изменяет прав кредитора без его письменного согласия; перед банком отвечает лицо, указанное в договоре.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3. Заверения и гарантии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Каждая Сторона дееспособна, действует добровольно, понимает юридические последствия и не находится под влиянием заблуждения, обмана, угрозы или насилия.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Стороны раскрыли друг другу сведения об имуществе, долгах, залогах, арестах и правах третьих лиц; неуказанные обременения возмещаются виновной Стороной.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Условия не направлены на нарушение прав несовершеннолетних детей, кредиторов и других лиц и не ставят одну из Сторон в крайне неблагоприятное положение.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После надлежащего исполнения Стороны не имеют взаимных имущественных требований по предмету соглашения, кроме прямо сохранённых в тексте.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4. Ответственность и разрешение споров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 просрочку денежного обязательства уплачивается неустойка [размер] и проценты в случаях, установленных законом. Споры разрешаются переговорами, медиацией, а при недостижении соглашения — компетентным судом.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5. Заключительные положения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Соглашение составлено в [количество] экземплярах, имеющих одинаковую юридическую силу. Изменение и расторжение допускаются по взаимному письменному соглашению в требуемой законом форме либо по решению суда.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6. Реквизиты и подписи сторон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rPr>
          <w:tblHeader w:val="true"/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1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center"/>
          </w:tcPr>
          <w:p>
            <w:pPr>
              <w:spacing w:after="0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i w:val="0"/>
                <w:sz w:val="20"/>
              </w:rPr>
              <w:t>Сторона 2</w:t>
            </w:r>
          </w:p>
        </w:tc>
      </w:tr>
      <w:tr>
        <w:trPr>
          <w:cantSplit/>
        </w:trPr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  <w:tc>
          <w:tcPr>
            <w:tcW w:type="dxa" w:w="4762"/>
            <w:tcMar>
              <w:top w:w="60" w:type="dxa"/>
              <w:start w:w="60" w:type="dxa"/>
              <w:bottom w:w="60" w:type="dxa"/>
              <w:end w:w="6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0"/>
              </w:rPr>
              <w:t>[Ф.И.О., паспорт, адрес, банковские реквизиты]</w:t>
              <w:br/>
              <w:br/>
              <w:t>________________ / [Ф.И.О.] /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Мировое соглашение по семейному или наследственному спору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