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Нотариус / другие наследники: [Ф.И.О., адреса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ЗАВЕЩАНИЯ НЕДЕЙСТВИТЕЛЬНЫМ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Наследство открылось после смерти [Ф.И.О.] «___» __________ 20___ года. Последним местом жительства наследодателя являлся адрес: [адрес]. В состав наследства входит [перечень имущества и прав].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является наследником [по закону / по завещанию] и принял наследство [обращением к нотариусу / фактическими действиями]. Возникший спор связан с [пропуском срока, составом наследства, завещанием, долями, поведением наследника].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Наследование регулируется частью третьей ГК РФ. Для защиты права необходимо установить основание наследования, состав наследства, момент его открытия, круг наследников, способ и срок принятия, а также наличие супружеской доли в общем имуществе.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Восстановление срока допускается по статье 1155 ГК РФ при уважительности причин и обращении в установленный срок после их отпадения. Факт принятия наследства устанавливается при отсутствии спора о праве; при наличии спора предъявляется иск. Апелляция и кассация подаются по соответствующим главам ГПК РФ.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Действительность завещания оценивается по форме, порядку удостоверения, дееспособности и свободе волеизъявления наследодателя. Посмертная экспертиза требует достаточного объёма медицинских и иных данных.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смерть и последнее место жительства наследодателя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и круг наследников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стоимость наследства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принятие наследства, сроки и обстоятельства спора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завещание от [дата] недействительным.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 и определить наследование по [предыдущему завещанию / закону].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смерти и сведения о последнем месте жительства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завещание / документы о родстве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наследственное дело или сведения нотариуса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на наследственное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принятия наследства / уважительности пропуска срока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завещания недействительным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