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4819"/>
      </w:tblGrid>
      <w:tr>
        <w:tc>
          <w:tcPr>
            <w:tcW w:type="dxa" w:w="3402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/>
        </w:tc>
        <w:tc>
          <w:tcPr>
            <w:tcW w:type="dxa" w:w="6236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Мировому судье судебного участка № [номер]</w:t>
              <w:br/>
              <w:t>[адрес]</w:t>
              <w:br/>
              <w:br/>
              <w:t>Истец (заявитель): [Ф.И.О., дата и место рождения, адрес, телефон, e-mail]</w:t>
              <w:br/>
              <w:t>Ответчик: [Ф.И.О., дата и место рождения, адрес, телефон — при наличии]</w:t>
              <w:br/>
              <w:br/>
              <w:t>Дело № [номер дела]</w:t>
            </w:r>
          </w:p>
        </w:tc>
      </w:tr>
    </w:tbl>
    <w:p>
      <w:pPr>
        <w:spacing w:line="259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keepNext/>
        <w:spacing w:line="259" w:lineRule="auto" w:after="120" w:before="160"/>
        <w:ind w:firstLine="0"/>
        <w:jc w:val="center"/>
      </w:pPr>
      <w:r>
        <w:rPr>
          <w:rFonts w:ascii="Times New Roman" w:hAnsi="Times New Roman" w:eastAsia="Times New Roman"/>
          <w:b/>
          <w:i w:val="0"/>
          <w:sz w:val="26"/>
        </w:rPr>
        <w:t>ХОДАТАЙСТВО О ПРЕДОСТАВЛЕНИИ СУПРУГАМ СРОКА ДЛЯ ПРИМИРЕНИЯ</w:t>
      </w:r>
    </w:p>
    <w:p>
      <w:pPr>
        <w:spacing w:line="259" w:lineRule="auto" w:after="160" w:before="0"/>
        <w:ind w:firstLine="0"/>
        <w:jc w:val="both"/>
      </w:pPr>
      <w:r>
        <w:rPr>
          <w:rFonts w:ascii="Times New Roman" w:hAnsi="Times New Roman" w:eastAsia="Times New Roman"/>
          <w:b w:val="0"/>
          <w:i/>
          <w:sz w:val="18"/>
        </w:rPr>
        <w:t>Настоящий образец содержит типовую структуру документа. Перед подачей необходимо заменить заполнители, проверить подсудность, состав участников, размер государственной пошлины и актуальность доказательств.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В производстве суда находится дело по иску [Ф.И.О.] к [Ф.И.О.] о расторжении брака. Судебное заседание назначено на «___» __________ 20___ года.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Настоящее обращение обусловлено [указать процессуальную ситуацию]. Просьба не направлена на затягивание дела и позволяет разрешить спор с соблюдением прав сторон.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Лица, участвующие в деле, вправе заявлять ходатайства, представлять объяснения и просить о рассмотрении дела в их отсутствие в соответствии со статьями 35 и 167 ГПК РФ. Вопрос о примирении разрешается по статье 22 СК РФ с учётом фактического прекращения семейных отношений и интересов сторон.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Извещение производится по правилам главы 10 ГПК РФ. При неизвестности места жительства ответчика применяются статьи 50 и 119 ГПК РФ. Апелляционная жалоба оформляется и подаётся по правилам статей 320–322 ГПК РФ.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По пункту 2 статьи 22 СК РФ суд вправе отложить разбирательство и назначить срок для примирения в пределах трёх месяцев, однако это не является обязательным при очевидной невозможности сохранить семью.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Юридически значимые обстоятельства и доказательства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Для правильного разрешения вопроса необходимо установить и подтвердить следующие обстоятельства: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– процессуальное положение заявителя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– назначенная дата заседания и надлежащее извещение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– объективность причины ходатайства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– влияние просимой меры на права другой стороны и сроки дела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ПРОШУ СУД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Предоставить сторонам срок для примирения продолжительностью [срок], отложив рассмотрение дела.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Взыскать с ответчика понесённые судебные расходы в подтверждённом размере.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копия определения о принятии иска и извещение о заседании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документы, подтверждающие обстоятельства ходатайства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копия обжалуемого решения и доказательства направления жалобы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4. копия документа, удостоверяющего личность заявителя — при необходимости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5. доказательства направления копии документа другим участникам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6. доверенность представителя — при наличии</w:t>
      </w:r>
    </w:p>
    <w:p>
      <w:pPr>
        <w:spacing w:line="259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4819"/>
      </w:tblGrid>
      <w:tr>
        <w:tc>
          <w:tcPr>
            <w:tcW w:type="dxa" w:w="481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rFonts w:ascii="Times New Roman" w:hAnsi="Times New Roman" w:eastAsia="Times New Roman"/>
                <w:b w:val="0"/>
                <w:i w:val="0"/>
                <w:sz w:val="24"/>
              </w:rPr>
              <w:t>«___» __________ 20___ г.</w:t>
            </w:r>
          </w:p>
        </w:tc>
        <w:tc>
          <w:tcPr>
            <w:tcW w:type="dxa" w:w="481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rFonts w:ascii="Times New Roman" w:hAnsi="Times New Roman" w:eastAsia="Times New Roman"/>
                <w:b w:val="0"/>
                <w:i w:val="0"/>
                <w:sz w:val="24"/>
              </w:rPr>
              <w:t>________________ / [Ф.И.О.] /</w:t>
            </w:r>
          </w:p>
        </w:tc>
      </w:tr>
    </w:tbl>
    <w:sectPr w:rsidR="00FC693F" w:rsidRPr="0006063C" w:rsidSect="00034616">
      <w:footerReference w:type="default" r:id="rId9"/>
      <w:pgSz w:w="11906" w:h="16838"/>
      <w:pgMar w:top="964" w:right="850" w:bottom="96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Образец документа по семейному праву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59" w:lineRule="auto" w:after="10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Ходатайство о предоставлении супругам срока для примирения</dc:title>
  <dc:subject>Семейное право — библиотека ZOTOWA.RU</dc:subject>
  <dc:creator>Юридическая фирма «Зотова и партнёры»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