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РАЗРЕШЕНИИ ВЫЕЗДА РЕБЁНКА ЗА ГРАНИЦУ БЕЗ СОГЛАСИЯ ВТОРОГО РОДИТЕЛЯ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записи акта о рождении ребёнка [Ф.И.О., дата рождения] указаны сведения: [указать]. Между сторонами возник спор о происхождении ребёнка / имени / возможности выезда.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располагает следующими доказательствами: [совместное проживание, переписка, фотографии, переводы, медицинские документы, сведения о поездке]. Для полного установления обстоятельств требуется [экспертиза / заключение опеки / проверка МВД].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ребёнка устанавливается и оспаривается по статьям 48–52 СК РФ. Суд оценивает любые допустимые доказательства, а молекулярно-генетическая экспертиза назначается при необходимости специальных знаний.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Имя и фамилия ребёнка изменяются с учётом статьи 59 СК РФ и мнения ребёнка, достигшего десяти лет. Вопросы выезда регулируются Федеральным законом № 114-ФЗ; при наличии заявления о несогласии суд определяет возможность конкретной поездки исходя из интересов ребёнка.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Требование должно содержать конкретные государство или государства, цель и период поездки, сопровождающее лицо и меры по возвращению ребёнка. Общая бессрочная санкция не соответствует характеру спора.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обстоятельства происхождения ребёнка / изменения имени / поездки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допустимость и достоверность доказательств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интересы и мнение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необходимость экспертного или ведомственного подтверждения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Разрешить выезд ребёнка [Ф.И.О.] в [государства] в период [даты] в сопровождении [лицо].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Отменить / не применять ранее установленное ограничение в пределах разрешённой поездки.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и актовая запись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переписка, фотографии, переводы и иные сведения об отношениях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 и материалы для экспертизы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поездке, маршруте, проживании и возвращении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разрешении выезда ребёнка за границу без согласия второго родителя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