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УСТАНОВЛЕНИИ ФАКТА ПРИЗНАНИЯ ОТЦОВСТВА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Заключение эксперта оценивается вместе с другими доказательствами и не имеет заранее установленной силы. Уклонение стороны от экспертизы может повлечь последствия, предусмотренные частью 3 статьи 79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 факт признания [умершим Ф.И.О.] отцовства в отношении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установлении факта признания отцовства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