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Орган опеки и попечительства: [наименование, адрес]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ОБ ОСПАРИВАНИИ ОТЦОВСТВА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записи акта о рождении ребёнка [Ф.И.О., дата рождения] указаны сведения: [указать]. Между сторонами возник спор о происхождении ребёнка / имени / возможности выезда.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располагает следующими доказательствами: [совместное проживание, переписка, фотографии, переводы, медицинские документы, сведения о поездке]. Для полного установления обстоятельств требуется [экспертиза / заключение опеки / проверка МВД].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Происхождение ребёнка устанавливается и оспаривается по статьям 48–52 СК РФ. Суд оценивает любые допустимые доказательства, а молекулярно-генетическая экспертиза назначается при необходимости специальных знаний.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Имя и фамилия ребёнка изменяются с учётом статьи 59 СК РФ и мнения ребёнка, достигшего десяти лет. Вопросы выезда регулируются Федеральным законом № 114-ФЗ; при наличии заявления о несогласии суд определяет возможность конкретной поездки исходя из интересов ребёнка.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Заключение эксперта оценивается вместе с другими доказательствами и не имеет заранее установленной силы. Уклонение стороны от экспертизы может повлечь последствия, предусмотренные частью 3 статьи 79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обстоятельства происхождения ребёнка / изменения имени / поездки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допустимость и достоверность доказательств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интересы и мнение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необходимость экспертного или ведомственного подтверждения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Установить, что [Ф.И.О.] не является отцом ребёнка [Ф.И.О.].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Исключить сведения об отце из записи акта о рождении.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рождении и актовая запись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переписка, фотографии, переводы и иные сведения об отношениях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медицинские документы и материалы для экспертизы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о поездке, маршруте, проживании и возвращении ребёнка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об оспаривании отцовства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