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Орган опеки и попечительства: [наименование, адрес]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ОБ ИЗМЕНЕНИИ УСТАНОВЛЕННОГО ПОРЯДКА ОБЩЕНИЯ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Родители проживают раздельно с [дата]. Ребёнок фактически проживает с [Ф.И.О.], посещает [образовательная организация], имеет устойчивый режим, социальные связи и медицинское наблюдение.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Стороны не смогли согласовать место жительства / график общения. Предлагаемый порядок учитывает возраст, обучение, здоровье, привязанность ребёнка, расстояние между местами жительства и исключает его вовлечение в конфликт взрослых.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Родители имеют равные права и обязанности. При раздельном проживании место жительства ребёнка и порядок общения определяются соглашением, а при споре — судом исходя из интересов ребёнка с учётом его возраста, привязанности, отношений с каждым родителем и возможности создать условия для воспитания.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деле обязательно участвует орган опеки и попечительства, который обследует условия жизни и представляет заключение. Суд вправе установить детальный, исполнимый график общения, включая каникулы, праздники, связь и порядок передачи ребёнка.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фактическое место проживания и режим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привязанность и отношения с каждым родителем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жилищные, воспитательные и временные возможности родителей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мнение ребёнка и заключение органа опеки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Установить / изменить порядок общения и участия в воспитании ребёнка согласно детальному графику, приведённому в иске.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Обязать ответчика не чинить препятствий и своевременно передавать информацию о здоровье, обучении и месте нахождения ребёнка.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свидетельство о рождении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характеристики из образовательной организации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медицинские документы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сведения о жилищных условиях и занятости родителей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предлагаемый детальный график общения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об изменении установленного порядка общения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