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ВЗЫСКАНИИ АЛИМЕНТОВ НА СОДЕРЖАНИЕ НЕТРУДОСПОСОБНОГО РОДИТЕЛЯ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Ребёнок [Ф.И.О., дата рождения] проживает с [родитель]. Второй родитель предоставляет содержание [нерегулярно / не предоставляет / в недостаточном размере]. Ежемесячные разумные расходы на ребёнка составляют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Доход плательщика составляет ориентировочно [сумма] рублей, имеет [постоянный / переменный / неофициальный] характер. Предлагаемый размер обеспечивает баланс интересов ребёнка и плательщика и не освобождает обоих родителей от участия в содержании.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об уплате алиментов заключается письменно и удостоверяется нотариально; нотариально удостоверенное соглашение имеет силу исполнительного документа. Условия не могут ухудшать положение несовершеннолетнего по сравнению с судебным взысканием.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Алиментные обязанности супругов, бывших супругов, совершеннолетних детей и родителей регулируются главами 14–15 СК РФ. Суд оценивает нуждаемость, нетрудоспособность, материальное и семейное положение сторон и иные заслуживающие внимания обстоятельства.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права на содержание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нуждаемость и нетрудоспособность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материальное и семейное положение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форма и справедливость условий алиментного соглашения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алименты на ребёнка [Ф.И.О.] в размере [доля / комбинированный размер] ежемесячно начиная со дня обращения в суд.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родстве / браке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медицинские документы о нетрудоспособности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сведения о доходах, имуществе и расходах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проект нотариального соглашения / оспариваемое соглашение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алиментов на содержание нетрудоспособного родителя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