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РАСТОРЖЕНИИ СОГЛАШЕНИЯ ОБ УПЛАТЕ АЛИМЕНТОВ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Ребёнок [Ф.И.О., дата рождения] проживает с [родитель]. Второй родитель предоставляет содержание [нерегулярно / не предоставляет / в недостаточном размере]. Ежемесячные разумные расходы на ребёнка составляют [сумма] рублей.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Доход плательщика составляет ориентировочно [сумма] рублей, имеет [постоянный / переменный / неофициальный] характер. Предлагаемый размер обеспечивает баланс интересов ребёнка и плательщика и не освобождает обоих родителей от участия в содержании.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Соглашение об уплате алиментов заключается письменно и удостоверяется нотариально; нотариально удостоверенное соглашение имеет силу исполнительного документа. Условия не могут ухудшать положение несовершеннолетнего по сравнению с судебным взысканием.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Алиментные обязанности супругов, бывших супругов, совершеннолетних детей и родителей регулируются главами 14–15 СК РФ. Суд оценивает нуждаемость, нетрудоспособность, материальное и семейное положение сторон и иные заслуживающие внимания обстоятельства.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наличие права на содержание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нуждаемость и нетрудоспособность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материальное и семейное положение сторон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форма и справедливость условий алиментного соглашения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Взыскать с ответчика алименты на ребёнка [Ф.И.О.] в размере [доля / комбинированный размер] ежемесячно начиная со дня обращения в суд.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документы о родстве / браке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медицинские документы о нетрудоспособности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сведения о доходах, имуществе и расходах сторон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проект нотариального соглашения / оспариваемое соглашение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расторжении соглашения об уплате алиментов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