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ОБРАЩЕНИИ ВЗЫСКАНИЯ НА ДОЛЮ ДОЛЖНИКА В ОБЩЕМ ИМУЩЕСТВЕ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опись и акт ареста от «___» __________ 20___ года включено имущество [описание], находившееся по адресу [адрес]. Пристав исходил из факта нахождения вещи у должника / регистрации на его имя.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утверждает, что имущество принадлежит ему на основании [договор, платёжные документы, наследство, дарение, режим личной собственности, соглашение супругов]. Оно приобретено [дата] за [источник средств] и фактически использовалось [кем и как].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ареста препятствует владению, пользованию и распоряжению имуществом. При этом взыскание может быть обращено только на долю должника либо на иные принадлежащие ему активы.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Взыскание допускается только на имущество должника. Спор о принадлежности имущества рассматривается в исковом порядке по правилам статьи 442 ГПК РФ, статьи 119 Закона № 229-ФЗ и разъяснениям Пленума Верховного Суда РФ № 50.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обращении взыскания на общее имущество супругов сначала определяется доля должника. Лицо, заявляющее о личной принадлежности вещи, должно представить доказательства приобретения, оплаты, передачи и фактического владения; формальная регистрация сама по себе не всегда разрешает спор.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Право собственности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Источник оплаты и дата приобретения.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Фактическое владение.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Отношение имущества к общему имуществу супругов.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Нарушение прав арестом.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Освободить спорное имущество от ареста и исключить его из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Признать право собственности / определить долю заявителя — если заявлено.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Обязать пристава отменить запреты и направить постановления в регистрирующие органы.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Договор приобретения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браке / соглашение супругов / наследственные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Фотографии, гарантийные талоны и доказательства владения.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обращении взыскания на долю должника в общем имуществе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