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ИСКЛЮЧЕНИИ ИМУЩЕСТВА ТРЕТЬЕГО ЛИЦА ИЗ ОПИСИ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опись и акт ареста от «___» __________ 20___ года включено имущество [описание], находившееся по адресу [адрес]. Пристав исходил из факта нахождения вещи у должника / регистрации на его имя.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утверждает, что имущество принадлежит ему на основании [договор, платёжные документы, наследство, дарение, режим личной собственности, соглашение супругов]. Оно приобретено [дата] за [источник средств] и фактически использовалось [кем и как].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ареста препятствует владению, пользованию и распоряжению имуществом. При этом взыскание может быть обращено только на долю должника либо на иные принадлежащие ему активы.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Взыскание допускается только на имущество должника. Спор о принадлежности имущества рассматривается в исковом порядке по правилам статьи 442 ГПК РФ, статьи 119 Закона № 229-ФЗ и разъяснениям Пленума Верховного Суда РФ № 50.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обращении взыскания на общее имущество супругов сначала определяется доля должника. Лицо, заявляющее о личной принадлежности вещи, должно представить доказательства приобретения, оплаты, передачи и фактического владения; формальная регистрация сама по себе не всегда разрешает спор.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Право собственности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Источник оплаты и дата приобретения.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Фактическое владение.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Отношение имущества к общему имуществу супругов.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Нарушение прав арестом.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Освободить спорное имущество от ареста и исключить его из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Признать право собственности / определить долю заявителя — если заявлено.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отменить запреты и направить постановления в регистрирующие органы.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Договор приобретения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браке / соглашение супругов / наследственные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Фотографии, гарантийные талоны и доказательства владения.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исключении имущества третьего лица из описи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