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РАЗЪЯСНЕНИИ СОДЕРЖАНИЯ ИСПОЛНИТЕЛЬНОГО ДОКУМЕНТА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Судебным актом от «___» __________ 20___ года по делу № [номер] с [должник] в пользу [взыскатель] взыскано [сумма] рублей / возложена обязанность [описать]. Судебный акт вступил в законную силу [дата] либо подлежит немедленному исполнению.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[не выдавался / был выдан под номером / утрачен / содержит ошибку / не предъявлен в срок]. Обстоятельства подтверждаются карточкой дела, судебными актами, перепиской с судом, ФССП и организацией, у которой документ находился.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оформить исполнительный документ так, чтобы его содержание точно соответствовало резолютивной части и позволяло идентифицировать стороны, сумму, предмет и порядок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лист выдаётся судом, принявшим судебный акт, после вступления решения в законную силу, кроме случаев немедленного исполнения. Требования к исполнительному документу, порядок его выдачи, исправления, разъяснения и выдачи дубликата определяются процессуальным кодексом и Федеральным законом от 02.10.2007 № 229-ФЗ «Об исполнительном производстве».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Срок предъявления исполнительного документа исчисляется по статье 21 Закона № 229-ФЗ. Пропущенный срок может быть восстановлен судом при доказанности уважительных причин. Заявление о возбуждении производства должно позволять идентифицировать стороны, исполнительный документ и способ перечисления взысканных средств.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и вступление в силу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Содержание его резолютивной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Выдача, утрата, ошибка либо непредъявление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Соблюдение срока предъявления.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Идентифицирующие сведения сторон.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Разъяснить содержание и порядок исполнения исполнительного документа в части [неясность].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Указать, какие конкретно действия, сроки и объекты охватываются резолютивной частью.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Не изменять существа разрешённого судом 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Документы о вступлении судебного акта в законную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Доказательства обстоятельств, указанных в заявлении.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Доверенность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Копии заявления для участвующих лиц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Подтверждение вступления судебного акта в силу.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Доказательства утраты, ошибки или причин пропуска срока.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разъяснении содержания исполнительного документа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