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ОБРАЩЕНИИ ВЗЫСКАНИЯ НА ДЕНЕЖНЫЕ СРЕДСТВА В ИНОСТРАННОЙ ВАЛЮТЕ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по исполнительному документу составляет [сумма] рублей. Взыскателю известно, что должник обслуживается в [банк], имеет счёт / карту / электронный кошелёк [реквизиты при наличии], а также получает платежи от [контрагент].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предъявлен [в банк / приставу] «___» __________ 20___ года. По состоянию на [дата] перечислено [сумма] рублей, остаток составляет [сумма] рублей. Банк [не сообщил о принятии документа, не исполнил постановление, списал защищённые выплаты, продолжает удерживать документ].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обеспечить точное исполнение в пределах задолженности и исключить двойное взыскание, удержание защищённых средств либо перечисление по устаревшим реквизитам.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денежные средства является приоритетным способом исполнения имущественного требования. Взыскатель вправе предъявить исполнительный документ непосредственно в банк при наличии сведений о счёте либо обратиться к приставу с просьбой установить счета и вынести постановления по статье 70 Закона № 229-ФЗ.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Банк обязан проверить исполнительный документ и исполнить его в пределах имеющихся денежных средств, соблюдая очередность и ограничения взыскания. Сведения о ходе исполнения предоставляются в объёме, предусмотренном законом; списание защищённых выплат не допускается.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списании со счёта взыскание ограничивается суммой долга и расходами исполнения. Банк не вправе самостоятельно изменять содержание исполнительного документа, но обязан учитывать установленные законом иммунитеты и коды видов доходов.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/ наложить арест на денежные средства должника в пределах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Направить постановления во все выявленные банки и операторам денежных средств.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Соблюсти ограничения на защищённые выплаты и не допустить двойного списания.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Перечислять средства взыскателю по указанным реквизитам.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Предоставить сведения о результатах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Банковские реквизиты взыскателя.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Выписка по счёту и сведения о назначении поступлений.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Ответ банка / доказательство предъявления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обращении взыскания на денежные средства в иностранной валюте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