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СНЯТИИ АРЕСТА С ЕДИНСТВЕННОГО ЖИЛОГО ПОМЕЩЕНИЯ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иммунитет единственного жилья защищает от реализации, но не всегда исключает регистрационный запрет. Поэтому заявителю следует доказать чрезмерность ограничения, отсутствие риска отчуждения и возможность применить менее обременительную меру.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Сохранить на указанном счёте прожиточный минимум / снять арест с защищённых средств или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Возвратить ошибочно списанную сумму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Внести сведения о специальном назначении поступлений в материалы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в банк / работодателю.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о принятом решении.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снятии ареста с единственного жилого помещения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