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ПРОВЕДЕНИИ СЛУЖЕБНОЙ ПРОВЕРКИ В ОТНОШЕНИИ СУДЕБНОГО ПРИСТАВА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возбуждено [дата]. За период его ведения взыскатель направил ходатайства от [даты], сообщил об активах [перечень] и просил совершить конкретные действия.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Пристав [не направил запросы, не вышел по адресу, не арестовал выявленное имущество, окончил производство, возвратил лист, не ответил на обращения]. Копии постановлений получены [дата] / о бездействии стало известно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Промедление создало риск утраты имущества: [описать продажу, снятие денег, ликвидацию общества, истечение регистрации]. Жалоба подаётся в десятидневный срок либо содержит просьбу восстановить срок по уважительным причинам.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Постановления, действия и бездействие пристава могут быть обжалованы в порядке подчинённости и в суд. Срок подачи жалобы составляет десять дней со дня, когда заявителю стало известно о нарушении; пропуск срока требует отдельного обоснования.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судебном порядке граждане и некоммерческие участники обычно применяют главу 22 КАС РФ, а организации и предприниматели — главу 24 АПК РФ, если спор связан с исполнением акта арбитражного суда. Суд проверяет не только формальное вынесение постановлений, но и фактическую достаточность принятых мер.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Признать обжалуемое постановление / бездействие незаконным.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Отменить незаконное постановление.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Обязать пристава совершить конкретные действия, указанные в жалобе.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Провести служебную проверку — при наличии оснований.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Направить мотивированное решение заявителю в установленный срок.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Копии ходатайств взыскателя и доказательства подачи.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Оспариваемое постановление / сведения о бездействии.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Документы об утраченном или отчуждённом активе.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проведении служебной проверки в отношении судебного пристава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