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ЖАЛОБА СТАРШЕМУ СУДЕБНОМУ ПРИСТАВУ НА БЕЗДЕЙСТВИЕ СУДЕБНОГО ПРИСТАВА-ИСПОЛНИТЕЛЯ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№ [номер] возбуждено [дата]. За период его ведения взыскатель направил ходатайства от [даты], сообщил об активах [перечень] и просил совершить конкретные действия.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Пристав [не направил запросы, не вышел по адресу, не арестовал выявленное имущество, окончил производство, возвратил лист, не ответил на обращения]. Копии постановлений получены [дата] / о бездействии стало известно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Промедление создало риск утраты имущества: [описать продажу, снятие денег, ликвидацию общества, истечение регистрации]. Жалоба подаётся в десятидневный срок либо содержит просьбу восстановить срок по уважительным причинам.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Постановления, действия и бездействие пристава могут быть обжалованы в порядке подчинённости и в суд. Срок подачи жалобы составляет десять дней со дня, когда заявителю стало известно о нарушении; пропуск срока требует отдельного обоснования.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судебном порядке граждане и некоммерческие участники обычно применяют главу 22 КАС РФ, а организации и предприниматели — главу 24 АПК РФ, если спор связан с исполнением акта арбитражного суда. Суд проверяет не только формальное вынесение постановлений, но и фактическую достаточность принятых мер.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Признать обжалуемое постановление / бездействие незаконным.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Отменить незаконное постановление.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Обязать пристава совершить конкретные действия, указанные в жалобе.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Провести служебную проверку — при наличии оснований.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Направить мотивированное решение заявителю в установленный срок.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Копии ходатайств взыскателя и доказательства подачи.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Оспариваемое постановление / сведения о бездействии.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Документы об утраченном или отчуждённом активе.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старшему судебному приставу на бездействие судебного пристава-исполнителя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