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ИНДИВИДУАЛЬНОГО ПРЕДПРИНИМАТЕЛЯ О ВОЗБУЖДЕНИИ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Возбудить исполнительное производство на основании приложенного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Предоставить должнику установленный законом срок для добровольного исполнения и направить сторонам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Незамедлительно направить запросы в банки, ФНС, Росреестр, ГИБДД и иные реестры.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Наложить арест на выявленные деньги и имущество в пределах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Перечислять взысканные средства по указанным банковским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Почтовые квитанции и переписка с судом / ФССП.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индивидуального предпринимателя о возбуждении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