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ПРАВИЛА ИДЕНТИФИКАЦИИ ПОЛЬЗОВАТЕЛЯ ПРИ ЭЛЕКТРОННОЙ СДЕЛКЕ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272 | Раздел Электронные подписи, цифровые сделки и доказательства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«Правила идентификации пользователя при электронной сделке»;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06.04.2011 № 63-ФЗ «Об электронной подписи»</w:t>
      </w:r>
    </w:p>
    <w:p>
      <w:pPr>
        <w:pStyle w:val="ListBullet"/>
        <w:spacing w:after="40"/>
      </w:pPr>
      <w:r>
        <w:t>статьи 160 и 434 ГК РФ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«Правила идентификации пользователя при электронной сделке»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идентификации пользователя при электронной сделке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