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ПОЛЬЗОВАТЕЛЯ О ЦЕЛЯХ ОБРАБОТКИ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208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пользователя о целях обработки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пользователя о целях обработки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пользователя о целях обработки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