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ОБ ОТСУТСТВИИ СОБЫТИЯ ПРЕСТУПЛЕНИЯ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ОБ ОТСУТСТВИИ СОБЫТИЯ ПРЕСТУПЛЕНИЯ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об отсутствии события преступления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