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ОТЧЕТ О ДВИЖЕНИИ ДЕНЕЖНЫХ СРЕДСТВ ПО СПОРНОЙ ОПЕРАЦИИ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отчет о движении денежных средств по спорной операции,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ТК РФ (статьи 192-193); Федеральный закон № 402-ФЗ; Федеральный закон № 98-ФЗ.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Связь имущества с предметом расследования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Соразмерность ограничения предполагаемому ущербу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Влияние ареста на зарплату, налоги и непрерывность деятельности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движении денежных средств по спорной операции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