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005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01. Превентивная уголовно-правовая защита бизнеса</w:t>
            </w:r>
          </w:p>
        </w:tc>
      </w:tr>
    </w:tbl>
    <w:p>
      <w:pPr>
        <w:pStyle w:val="Title"/>
        <w:jc w:val="center"/>
      </w:pPr>
      <w:r>
        <w:t>ЧЕК-ЛИСТ ПРОВЕРКИ СДЕЛКИ НА НАЛИЧИЕ ПРИЗНАКОВ МОШЕННИЧЕСТВА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Сбор и проверка фактов до принятия управленческого или процессуального решения.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ГК РФ (статьи 1, 10, 53.1); Постановление Пленума ВС РФ от 15.11.2016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договоры и приложения; первичные документы; платежные и налоговые документы; деловая переписка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</w:pPr>
      <w:r>
        <w:t>Инструкция по заполнению</w:t>
      </w:r>
    </w:p>
    <w:p>
      <w:pPr>
        <w:ind w:firstLine="397"/>
      </w:pPr>
      <w:r>
        <w:rPr>
          <w:rFonts w:ascii="Times New Roman" w:hAnsi="Times New Roman"/>
          <w:sz w:val="22"/>
        </w:rPr>
        <w:t>Чек-лист заполняется до принятия решения. Ответ «нет» по критическому вопросу требует письменного обоснования, дополнительной проверки либо отказа от операции. В графе «Комментарий» указываются документы и источники проверки.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06"/>
        <w:gridCol w:w="2006"/>
        <w:gridCol w:w="2006"/>
        <w:gridCol w:w="2006"/>
        <w:gridCol w:w="2006"/>
      </w:tblGrid>
      <w:tr>
        <w:trPr>
          <w:tblHeader w:val="true"/>
        </w:trPr>
        <w:tc>
          <w:tcPr>
            <w:tcW w:type="dxa" w:w="2006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№</w:t>
            </w:r>
          </w:p>
        </w:tc>
        <w:tc>
          <w:tcPr>
            <w:tcW w:type="dxa" w:w="2006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Контрольный вопрос</w:t>
            </w:r>
          </w:p>
        </w:tc>
        <w:tc>
          <w:tcPr>
            <w:tcW w:type="dxa" w:w="2006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Да</w:t>
            </w:r>
          </w:p>
        </w:tc>
        <w:tc>
          <w:tcPr>
            <w:tcW w:type="dxa" w:w="2006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Нет</w:t>
            </w:r>
          </w:p>
        </w:tc>
        <w:tc>
          <w:tcPr>
            <w:tcW w:type="dxa" w:w="2006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Комментарий / документ</w:t>
            </w:r>
          </w:p>
        </w:tc>
      </w:tr>
      <w:tr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1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Подтверждено ли: реальность первоначального намерения исполнить обязательство?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[___]</w:t>
            </w:r>
          </w:p>
        </w:tc>
      </w:tr>
      <w:tr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2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Имеется ли документальное доказательство по вопросу «реальность первоначального намерения исполнить обязательство»?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[___]</w:t>
            </w:r>
          </w:p>
        </w:tc>
      </w:tr>
      <w:tr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3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Подтверждено ли: платежи, поставки, переписка и иные признаки фактического исполнения?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[___]</w:t>
            </w:r>
          </w:p>
        </w:tc>
      </w:tr>
      <w:tr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4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Имеется ли документальное доказательство по вопросу «платежи, поставки, переписка и иные признаки фактического исполнения»?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[___]</w:t>
            </w:r>
          </w:p>
        </w:tc>
      </w:tr>
      <w:tr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5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Подтверждено ли: разграничение договорного риска и умышленного хищения?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[___]</w:t>
            </w:r>
          </w:p>
        </w:tc>
      </w:tr>
      <w:tr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6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Имеется ли документальное доказательство по вопросу «разграничение договорного риска и умышленного хищения»?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[___]</w:t>
            </w:r>
          </w:p>
        </w:tc>
      </w:tr>
      <w:tr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7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Определены ли лица, принявшие и согласовавшие решение?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[___]</w:t>
            </w:r>
          </w:p>
        </w:tc>
      </w:tr>
      <w:tr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8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Проверены ли полномочия подписантов и представителей?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[___]</w:t>
            </w:r>
          </w:p>
        </w:tc>
      </w:tr>
      <w:tr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9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Соответствуют ли платежи условиям договора и первичным документам?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[___]</w:t>
            </w:r>
          </w:p>
        </w:tc>
      </w:tr>
      <w:tr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10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Отсутствуют ли признаки личной заинтересованности или конфликта интересов?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[___]</w:t>
            </w:r>
          </w:p>
        </w:tc>
      </w:tr>
      <w:tr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11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Сохранены ли исходные документы, переписка и результаты проверки?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[___]</w:t>
            </w:r>
          </w:p>
        </w:tc>
      </w:tr>
      <w:tr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12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Зафиксирована ли деловая цель и ожидаемый экономический результат?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[___]</w:t>
            </w:r>
          </w:p>
        </w:tc>
      </w:tr>
    </w:tbl>
    <w:p>
      <w:pPr>
        <w:pStyle w:val="Heading1"/>
      </w:pPr>
      <w:r>
        <w:t>Красные флаги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контрагент не раскрывает бенефициара, адрес, ресурсы или полномочия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документы оформляются задним числом либо содержат противоречия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оплата направляется третьему лицу без ясного основания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цена или условия существенно отклоняются от рынка без обоснования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инициатор требует обойти обычную процедуру согласования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первичные документы не подтверждают фактическое исполнение</w:t>
      </w:r>
    </w:p>
    <w:p>
      <w:pPr>
        <w:pStyle w:val="Heading1"/>
      </w:pPr>
      <w:r>
        <w:t>Решение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☐ операция согласована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☐ требуется дополнительная проверка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☐ требуется заключение юридической службы / адвоката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☐ операция не согласована</w:t>
      </w:r>
    </w:p>
    <w:p/>
    <w:p>
      <w:r>
        <w:rPr>
          <w:rFonts w:ascii="Times New Roman" w:hAnsi="Times New Roman"/>
          <w:sz w:val="20"/>
        </w:rPr>
        <w:t>Исполнитель проверки: __________________ / [Ф.И.О.] /    «___» __________ 2026 г.</w:t>
      </w:r>
    </w:p>
    <w:p>
      <w:r>
        <w:rPr>
          <w:rFonts w:ascii="Times New Roman" w:hAnsi="Times New Roman"/>
          <w:sz w:val="20"/>
        </w:rPr>
        <w:t>Руководитель подразделения: __________________ / [Ф.И.О.] /    «___» __________ 2026 г.</w:t>
      </w:r>
    </w:p>
    <w:p>
      <w:r>
        <w:rPr>
          <w:rFonts w:ascii="Times New Roman" w:hAnsi="Times New Roman"/>
          <w:sz w:val="20"/>
        </w:rPr>
        <w:t>Юридическая служба: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Чек-лист проверки сделки на наличие признаков мошенничества</dc:title>
  <dc:subject>01. Превентивная уголовно-правовая защита бизнеса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