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ОБ ОТСУТСТВИИ ПРИЗНАКОВ ПРЕДНАМЕРЕННОГО БАНКРОТСТВА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отсутствии признаков преднамеренного банкротства,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Момент возникновения неплатежеспособности: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Экономическая обоснованность сделок и платежей: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предпринимательского риска и умышленных действий: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Момент возникновения неплатежеспособности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Экономическая обоснованность сделок и платежей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Разграничение предпринимательского риска и умышленных действий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отсутствии признаков преднамеренного банкротства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