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ВОЗРАЖЕНИЯ НА ГРАЖДАНСКИЙ ИСК В УГОЛОВНОМ ДЕЛЕ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НА ГРАЖДАНСКИЙ ИСК В УГОЛОВНОМ ДЕЛЕ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гражданский иск в уголовном деле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