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321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18. Жалобы на действия следствия и дознания</w:t>
            </w:r>
          </w:p>
        </w:tc>
      </w:tr>
    </w:tbl>
    <w:p>
      <w:pPr>
        <w:pStyle w:val="Title"/>
        <w:jc w:val="center"/>
      </w:pPr>
      <w:r>
        <w:t>ЖАЛОБА РУКОВОДИТЕЛЮ СЛЕДСТВЕННОГО ОРГАНА ПО СТАТЬЕ 124 УПК РФ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Обжалование незаконного или необоснованного решения, действия либо бездействия должностного лица.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123-125, 6.1)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ЖАЛОБА РУКОВОДИТЕЛЮ СЛЕДСТВЕННОГО ОРГАНА ПО СТАТЬЕ 124 УПК РФ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123-125, 6.1)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Признать обжалуемое решение, действие или бездействие незаконным и необоснованным.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Отменить обжалуемое постановление либо обязать устранить допущенное нарушение.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Рассмотреть и проверить все приложенные доказательства, дать мотивированный ответ по каждому существенному доводу.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копию принятого решения заявителю и его представителю.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руководителю следственного органа по статье 124 УПК РФ</dc:title>
  <dc:subject>18. Жалобы на действия следствия и дознания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