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308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17. Прекращение уголовного дела и освобождение от ответственности</w:t>
            </w:r>
          </w:p>
        </w:tc>
      </w:tr>
    </w:tbl>
    <w:p>
      <w:pPr>
        <w:pStyle w:val="Title"/>
        <w:jc w:val="center"/>
      </w:pPr>
      <w:r>
        <w:t>ХОДАТАЙСТВО ОБ ОСВОБОЖДЕНИИ ОТ ОТВЕТСТВЕННОСТИ ПО СТАТЬЕ 76.1 УК РФ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УК РФ (статьи 75, 76, 76.1, 76.2, 78); УПК РФ (статьи 24-28.1, 212-214)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ОБ ОСВОБОЖДЕНИИ ОТ ОТВЕТСТВЕННОСТИ ПО СТАТЬЕ 76.1 УК РФ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УК РФ (статьи 75, 76, 76.1, 76.2, 78); УПК РФ (статьи 24-28.1, 212-214)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об освобождении от ответственности по статье 76.1 УК РФ</dc:title>
  <dc:subject>17. Прекращение уголовного дела и освобождение от ответственности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