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291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ЗАКЛЮЧЕНИЕ О ПРОЯВЛЕНИИ ДОЛЖНОЙ КОММЕРЧЕСКОЙ ОСМОТРИТЕЛЬНОСТИ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164-170, 182-183); УПК РФ (статья 164.1 - при применимости);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проявлении должной коммерческой осмотрительности,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УПК РФ (статьи 164-170, 182-183); УПК РФ (статья 164.1 - при применимости); УК РФ (статьи 198-199.4, 76.1); УПК РФ (статьи 28.1, 144-145); НК РФ.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проявлении должной коммерческой осмотрительности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