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12. Задержание и меры пресечения</w:t>
            </w:r>
          </w:p>
        </w:tc>
      </w:tr>
    </w:tbl>
    <w:p>
      <w:pPr>
        <w:pStyle w:val="Title"/>
        <w:jc w:val="center"/>
      </w:pPr>
      <w:r>
        <w:t>ВОЗРАЖЕНИЯ ПРОТИВ ЗАКЛЮЧЕНИЯ ПОД СТРАЖУ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Письменное опровержение доводов стороны обвинения, заявителя либо иного участника производства.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91-110); Постановление Пленума ВС РФ от 19.12.2013 № 41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ВОЗРАЖЕНИЯ ПРОТИВ ЗАКЛЮЧЕНИЯ ПОД СТРАЖУ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Наличие конкретных рисков, предусмотренных упк рф.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Возможность применения более мягкой меры.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Предпринимательский характер деятельности и социальные связи.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91-110); Постановление Пленума ВС РФ от 19.12.2013 № 41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Отказать в удовлетворении заявленного требования / представления в оспариваемой части.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Учесть изложенные возражения и приложенные доказательства при принятии решения.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Не использовать предположения и документы, полученные с нарушением закона, в качестве основания ограничения прав.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заключения под стражу</dc:title>
  <dc:subject>12. Задержание и меры пресечения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