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175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АКТ ВОССТАНОВЛЕНИЯ РАБОТЫ ИНФОРМАЦИОННОЙ СИСТЕМЫ ПОСЛЕ ИЗЪЯТИЯ ОБОРУДОВАНИЯ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ВОССТАНОВЛЕНИЯ РАБОТЫ ИНФОРМАЦИОННОЙ СИСТЕМЫ ПОСЛЕ ИЗЪЯТИЯ ОБОРУДОВАНИЯ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восстановления работы информационной системы после изъятия оборудования.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восстановления работы информационной системы после изъятия оборудования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