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ЗАКЛЮЧЕНИЕ О НАЛИЧИИ ОБОСНОВАННОГО ПРЕДПРИНИМАТЕЛЬСКОГО РИС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наличии обоснованного предпринимательского риск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наличии обоснованного предпринимательского риск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