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163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09. Электронные носители и цифровая информация</w:t>
            </w:r>
          </w:p>
        </w:tc>
      </w:tr>
    </w:tbl>
    <w:p>
      <w:pPr>
        <w:pStyle w:val="Title"/>
        <w:jc w:val="center"/>
      </w:pPr>
      <w:r>
        <w:t>ВОЗРАЖЕНИЯ ПРОТИВ ИЗЪЯТИЯ СЕРВЕРНОГО ОБОРУДОВАНИЯ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Письменное опровержение доводов стороны обвинения, заявителя либо иного участника производства.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81, 81.1, 82, 164.1); Федеральный закон № 149-ФЗ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опись устройств; технические сведения и серийные номера; заключение специалиста / хеш-суммы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ВОЗРАЖЕНИЯ ПРОТИВ ИЗЪЯТИЯ СЕРВЕРНОГО ОБОРУДОВАНИЯ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Серийные номера, конфигурация и состояние устройств.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Участие специалиста и сохранение целостности данных.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Копирование необходимой информации и минимизация остановки бизнеса.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81, 81.1, 82, 164.1); Федеральный закон № 149-ФЗ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Отказать в удовлетворении заявленного требования / представления в оспариваемой части.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Учесть изложенные возражения и приложенные доказательства при принятии решения.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Не использовать предположения и документы, полученные с нарушением закона, в качестве основания ограничения прав.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изъятия серверного оборудования</dc:title>
  <dc:subject>09. Электронные носители и цифровая информация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