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016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ПИСЬМЕННОЕ ОБОСНОВАНИЕ ДЕЛОВОЙ ЦЕЛИ СДЕЛКИ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ПИСЬМЕННОЕ ОБОСНОВАНИЕ ДЕЛОВОЙ ЦЕЛИ СДЕЛКИ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Экономический результат сделки.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Альтернативы, рассмотренные до ее заключения.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операции с обычной деятельностью компании.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ГК РФ (статьи 1, 10, 53.1); Постановление Пленума ВС РФ от 15.11.2016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Письменное обоснование деловой цели сделки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