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151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08. Обыск, выемка и осмотр помещений</w:t>
            </w:r>
          </w:p>
        </w:tc>
      </w:tr>
    </w:tbl>
    <w:p>
      <w:pPr>
        <w:pStyle w:val="Title"/>
        <w:jc w:val="center"/>
      </w:pPr>
      <w:r>
        <w:t>ДОПОЛНИТЕЛЬНАЯ ОПИСЬ ИЗЪЯТОГО ИМУЩЕСТВА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ДОПОЛНИТЕЛЬНАЯ ОПИСЬ ИЗЪЯТОГО ИМУЩЕСТВА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опись изъятого имущества</dc:title>
  <dc:subject>08. Обыск, выемка и осмотр помещений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