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125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УВЕДОМЛЕНИЕ О НАЛИЧИИ В ДОКУМЕНТАХ КОММЕРЧЕСКОЙ ТАЙНЫ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УВЕДОМЛЕНИЕ О НАЛИЧИИ В ДОКУМЕНТАХ КОММЕРЧЕСКОЙ ТАЙНЫ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Введение режима коммерческой тайны.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защищаемых сведений и маркировка носителей.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Доказательства доступа и обязанности сохранять конфиденциальность.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наличии в документах коммерческой тайны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