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ОТЗЫВ НА ИСК ОБ ОСПАРИВАНИИ СДЕЛКИ С ЗАИНТЕРЕСОВАННОСТЬЮ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Обществом заключена сделка от «___» _________ 20__ года № [___] с [контрагент]. Стоимость предмета сделки составляет [___] руб., что соответствует [___] % балансовой стоимости активов общества / сделка совершена с лицом, заинтересованным в её совершении.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Необходимое корпоративное согласие не получено либо получено на основании неполной информации. Сделка повлекла неблагоприятные последствия: отчуждение существенного актива, возникновение несоразмерного обязательства, обеспечение чужого долга либо передачу имущества по цене, существенно отклоняющейся от рыночной.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Крупные сделки и сделки с заинтересованностью регулируются статьями 45–46 Закона № 14-ФЗ и статьями 78–84 Закона № 208-ФЗ. Применяются также статьи 173.1 и 174 ГК РФ с учётом специальных условий признания сделки недействительной.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Постановление Пленума Верховного Суда РФ от 26.06.2018 № 27 разъясняет признаки крупной сделки, обычной хозяйственной деятельности, заинтересованности, осведомлённости контрагента и годичный срок исковой давности. Одного отсутствия согласия обычно недостаточно: требуется доказать предусмотренные законом условия и нарушение интересов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удовлетворении заявленных требований в полном объёме / в соответствующей части.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Приобщить к материалам дела представленные ответчиком документы и учесть изложенные возражения.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истца судебные расходы ответчика после представления подтверждающих документов.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