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ОТЗЫВ НА ИСК ОБ ОСПАРИВАНИИ РЕШЕНИЯ ОБЩЕГО СОБРАНИЯ АКЦИОНЕРОВ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инициировало или провело общее собрание акционеров / заседание совета директоров по вопросу [указать]. При подготовке и проведении корпоративного мероприятия возникли нарушения порядка формирования повестки, определения лиц, имеющих право участвовать, направления материалов, подсчёта голосов либо оформления решения.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заинтересован в восстановлении законного порядка управления акционерным обществом и предотвращении исполнения решения, принятого с нарушением его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208-ФЗ регулирует компетенцию общего собрания акционеров, порядок подготовки, созыва и проведения собрания, принятие решений советом директоров и право акционера на обжалование.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 отношениям по недействительности решений также применяются статьи 181.1–181.5 ГК РФ. Права на акции и участие в собрании подтверждаются данными реестра владельцев ценных бумаг или депозитарного учёта.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удовлетворении заявленных требований в полном объёме / в соответствующей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Приобщить к материалам дела представленные ответчиком документы и учесть изложенные возражения.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истца судебные расходы ответчика после представления подтверждающих документов.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