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ОБ ОСПАРИВАНИИ ПОДДЕЛЬНОГО ПРОТОКОЛА ОБЩЕГО СОБРАНИЯ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года оформлен протокол общего собрания участников № [___], которым принято решение о [содержание решения]. Заявитель с решением не согласен, поскольку при его принятии нарушены требования закона, устава и права заявителя на участие в управлении обществом.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является существенным: оно повлияло либо могло повлиять на результаты голосования и повлекло неблагоприятные последствия в виде [смены директора, перераспределения долей, одобрения сделки, ограничения доступа к информации, изменения устава].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не подписывал протокол и не участвовал в собрании. Подпись визуально отличается от образцов; оригинал документа не предъявлен; сведения о месте и времени противоречат данным переписки и перемещений.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Решения собраний регулируются статьями 181.1–181.5 ГК РФ и статьёй 43 Федерального закона № 14-ФЗ. Оспоримое решение может быть признано недействительным при существенном нарушении процедуры и нарушении прав участника; ничтожное решение недействительно независимо от признания судом в предусмотренных законом случаях.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нарушения учитываются влияние голоса заявителя, добросовестность сторон, возможность устранения последствий и наличие самостоятельных оснований ничтожности. Срок обращения и момент, когда участник узнал или должен был узнать о решении, подлежат отдельному обоснованию.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Уведомления о собрании и доказательства их направления.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Список участников / акционеров, регистрационный лист, бюллетени и протокол.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Материалы повестки и документы об удостоверении решения.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