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ОБЯЗАНИИ УЧАСТНИКА ПЕРЕДАТЬ КОРПОРАТИВНЫЕ ДОКУМЕНТЫ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Длительный конфликт участников препятствует деятельности общества: собрания срываются, решения по обязательным вопросам не принимаются, документация удерживается, исполнение договоров и взаимодействие с банками затруднены. Поведение оппонента выходит за пределы добросовестного осуществления корпоративных прав.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Предлагаемый способ защиты направлен не на получение необоснованного преимущества, а на восстановление управляемости общества и прекращение действий, делающих его деятельность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Исключение участника является исключительной мерой защиты и допускается статьёй 10 Федерального закона № 14-ФЗ при грубом нарушении обязанностей либо действиях, делающих деятельность общества невозможной или существенно затрудняющих её.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Статьи 10, 65.2 и 67 ГК РФ требуют добросовестного осуществления корпоративных прав. Суд оценивает конкретное поведение каждой стороны, его последствия для общества и возможность устранения конфликта менее жёсткими средствами.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Обязать ответчика совершить действие: [передать документы / внести запись / предоставить информацию / устранить препятствия] в срок [___] рабочих дней.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Установить судебную неустойку в размере [___] руб. за каждый день просрочки исполнения судебного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Подробный перечень истребуемых документов с указанием периода.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Доказательства отказа, неполного предоставления или уклонения.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12.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13.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